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57" w:rsidRPr="00B50484" w:rsidRDefault="00A42157" w:rsidP="00A42157">
      <w:pPr>
        <w:jc w:val="center"/>
        <w:rPr>
          <w:sz w:val="32"/>
          <w:szCs w:val="32"/>
        </w:rPr>
      </w:pPr>
      <w:bookmarkStart w:id="0" w:name="_GoBack"/>
      <w:bookmarkEnd w:id="0"/>
      <w:r w:rsidRPr="00B50484">
        <w:rPr>
          <w:sz w:val="32"/>
          <w:szCs w:val="32"/>
        </w:rPr>
        <w:t>Commande groupée C</w:t>
      </w:r>
      <w:r>
        <w:rPr>
          <w:sz w:val="32"/>
          <w:szCs w:val="32"/>
        </w:rPr>
        <w:t>M1</w:t>
      </w:r>
    </w:p>
    <w:p w:rsidR="00A42157" w:rsidRDefault="00A42157" w:rsidP="00A42157">
      <w:pPr>
        <w:rPr>
          <w:sz w:val="28"/>
          <w:szCs w:val="28"/>
        </w:rPr>
      </w:pPr>
    </w:p>
    <w:p w:rsidR="00A42157" w:rsidRPr="002E2615" w:rsidRDefault="00A42157" w:rsidP="00A42157">
      <w:r w:rsidRPr="002E2615">
        <w:t>Comme l’année dernière, l’APEL, se propose de passer une commande groupée à la librairie Pichon.</w:t>
      </w:r>
    </w:p>
    <w:p w:rsidR="00A42157" w:rsidRPr="002E2615" w:rsidRDefault="00A42157" w:rsidP="00A42157">
      <w:r w:rsidRPr="002E2615">
        <w:t>Cette année, vous avez la possibilité de commander la totalité des articles suivants ou uniquement certains articles.</w:t>
      </w:r>
    </w:p>
    <w:p w:rsidR="00A42157" w:rsidRPr="002E2615" w:rsidRDefault="00A42157" w:rsidP="00A42157">
      <w:pPr>
        <w:rPr>
          <w:u w:val="single"/>
        </w:rPr>
      </w:pPr>
      <w:r w:rsidRPr="002E2615">
        <w:t>Pour cela, il vous faut compléter le tableau suivant et joindre l</w:t>
      </w:r>
      <w:r w:rsidR="000B0CA0">
        <w:t>e règlement à l’ordre de l’AP</w:t>
      </w:r>
      <w:r w:rsidR="00EC2BA3">
        <w:t xml:space="preserve">EL avant le </w:t>
      </w:r>
      <w:r w:rsidR="00D22C7E">
        <w:rPr>
          <w:b/>
          <w:i/>
          <w:u w:val="single"/>
        </w:rPr>
        <w:t xml:space="preserve">2 </w:t>
      </w:r>
      <w:r w:rsidR="00EC2BA3" w:rsidRPr="00EC2BA3">
        <w:rPr>
          <w:b/>
          <w:i/>
          <w:u w:val="single"/>
        </w:rPr>
        <w:t xml:space="preserve"> juin dernier délai</w:t>
      </w:r>
      <w:r w:rsidR="00EC2BA3" w:rsidRPr="00EC2BA3">
        <w:rPr>
          <w:u w:val="single"/>
        </w:rPr>
        <w:t>.</w:t>
      </w:r>
      <w:r w:rsidRPr="002E2615">
        <w:t xml:space="preserve"> Nous insistons sur le fait qu’en absence de règlement, nous ne pourrons traiter votre commande et vous précisons que l’APEL ne retire aucun bénéfice de cette action, si ce n’est celui de vous faciliter la rentrée.</w:t>
      </w:r>
    </w:p>
    <w:p w:rsidR="00A42157" w:rsidRPr="00457DED" w:rsidRDefault="00A42157" w:rsidP="00A42157">
      <w:r w:rsidRPr="00457DED">
        <w:tab/>
      </w:r>
      <w:r w:rsidRPr="00457DED">
        <w:tab/>
      </w:r>
      <w:r w:rsidRPr="00457DED">
        <w:tab/>
      </w:r>
      <w:r w:rsidRPr="00457DED">
        <w:tab/>
      </w:r>
      <w:r w:rsidRPr="00457DED">
        <w:tab/>
        <w:t xml:space="preserve"> </w:t>
      </w:r>
    </w:p>
    <w:p w:rsidR="00A42157" w:rsidRDefault="00A42157" w:rsidP="00A42157">
      <w:pPr>
        <w:rPr>
          <w:sz w:val="32"/>
          <w:szCs w:val="32"/>
        </w:rPr>
      </w:pPr>
      <w:r w:rsidRPr="00B50484">
        <w:rPr>
          <w:sz w:val="32"/>
          <w:szCs w:val="32"/>
        </w:rPr>
        <w:t>Nom de l’enfant………………………Prénom……………………………</w:t>
      </w:r>
      <w:r>
        <w:rPr>
          <w:sz w:val="32"/>
          <w:szCs w:val="32"/>
        </w:rPr>
        <w:t>…..</w:t>
      </w:r>
    </w:p>
    <w:p w:rsidR="00E10556" w:rsidRPr="00457DED" w:rsidRDefault="00E10556" w:rsidP="00E10556"/>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1276"/>
        <w:gridCol w:w="2126"/>
      </w:tblGrid>
      <w:tr w:rsidR="00E10556" w:rsidTr="0023525F">
        <w:tc>
          <w:tcPr>
            <w:tcW w:w="1101" w:type="dxa"/>
            <w:shd w:val="clear" w:color="auto" w:fill="auto"/>
          </w:tcPr>
          <w:p w:rsidR="00E10556" w:rsidRPr="00207D53" w:rsidRDefault="00E10556" w:rsidP="0023525F">
            <w:pPr>
              <w:rPr>
                <w:sz w:val="28"/>
                <w:szCs w:val="28"/>
              </w:rPr>
            </w:pPr>
          </w:p>
          <w:p w:rsidR="00E10556" w:rsidRPr="00207D53" w:rsidRDefault="00E10556" w:rsidP="0023525F">
            <w:pPr>
              <w:rPr>
                <w:sz w:val="28"/>
                <w:szCs w:val="28"/>
              </w:rPr>
            </w:pPr>
            <w:r>
              <w:rPr>
                <w:sz w:val="28"/>
                <w:szCs w:val="28"/>
              </w:rPr>
              <w:t>Réf.</w:t>
            </w:r>
          </w:p>
          <w:p w:rsidR="00E10556" w:rsidRPr="00207D53" w:rsidRDefault="00E10556" w:rsidP="0023525F">
            <w:pPr>
              <w:rPr>
                <w:sz w:val="28"/>
                <w:szCs w:val="28"/>
              </w:rPr>
            </w:pPr>
          </w:p>
        </w:tc>
        <w:tc>
          <w:tcPr>
            <w:tcW w:w="5953" w:type="dxa"/>
            <w:shd w:val="clear" w:color="auto" w:fill="auto"/>
          </w:tcPr>
          <w:p w:rsidR="00E10556" w:rsidRPr="00207D53" w:rsidRDefault="00E10556" w:rsidP="0023525F">
            <w:pPr>
              <w:rPr>
                <w:sz w:val="28"/>
                <w:szCs w:val="28"/>
              </w:rPr>
            </w:pPr>
          </w:p>
          <w:p w:rsidR="00E10556" w:rsidRPr="00207D53" w:rsidRDefault="00E10556" w:rsidP="0023525F">
            <w:pPr>
              <w:rPr>
                <w:sz w:val="28"/>
                <w:szCs w:val="28"/>
              </w:rPr>
            </w:pPr>
            <w:r w:rsidRPr="00207D53">
              <w:rPr>
                <w:sz w:val="28"/>
                <w:szCs w:val="28"/>
              </w:rPr>
              <w:t>Désignation</w:t>
            </w:r>
          </w:p>
        </w:tc>
        <w:tc>
          <w:tcPr>
            <w:tcW w:w="1276" w:type="dxa"/>
            <w:shd w:val="clear" w:color="auto" w:fill="auto"/>
          </w:tcPr>
          <w:p w:rsidR="00E10556" w:rsidRPr="00207D53" w:rsidRDefault="00E10556" w:rsidP="0023525F">
            <w:pPr>
              <w:jc w:val="center"/>
              <w:rPr>
                <w:sz w:val="28"/>
                <w:szCs w:val="28"/>
              </w:rPr>
            </w:pPr>
          </w:p>
          <w:p w:rsidR="00E10556" w:rsidRPr="00207D53" w:rsidRDefault="00E10556" w:rsidP="0023525F">
            <w:pPr>
              <w:jc w:val="center"/>
              <w:rPr>
                <w:sz w:val="28"/>
                <w:szCs w:val="28"/>
              </w:rPr>
            </w:pPr>
            <w:r>
              <w:rPr>
                <w:sz w:val="28"/>
                <w:szCs w:val="28"/>
              </w:rPr>
              <w:t>Prix</w:t>
            </w:r>
          </w:p>
        </w:tc>
        <w:tc>
          <w:tcPr>
            <w:tcW w:w="2126" w:type="dxa"/>
            <w:shd w:val="clear" w:color="auto" w:fill="auto"/>
          </w:tcPr>
          <w:p w:rsidR="00E10556" w:rsidRPr="008063BD" w:rsidRDefault="00E10556" w:rsidP="0023525F">
            <w:pPr>
              <w:jc w:val="center"/>
              <w:rPr>
                <w:sz w:val="28"/>
                <w:szCs w:val="28"/>
              </w:rPr>
            </w:pPr>
            <w:r w:rsidRPr="008063BD">
              <w:rPr>
                <w:sz w:val="28"/>
                <w:szCs w:val="28"/>
              </w:rPr>
              <w:t>Cocher les cases des articles souhaités</w:t>
            </w:r>
          </w:p>
        </w:tc>
      </w:tr>
      <w:tr w:rsidR="00E10556" w:rsidTr="0023525F">
        <w:tc>
          <w:tcPr>
            <w:tcW w:w="1101" w:type="dxa"/>
            <w:shd w:val="clear" w:color="auto" w:fill="auto"/>
          </w:tcPr>
          <w:p w:rsidR="00E10556" w:rsidRPr="00207D53" w:rsidRDefault="00E10556" w:rsidP="0023525F">
            <w:pPr>
              <w:rPr>
                <w:sz w:val="28"/>
                <w:szCs w:val="28"/>
              </w:rPr>
            </w:pPr>
            <w:r>
              <w:rPr>
                <w:sz w:val="28"/>
                <w:szCs w:val="28"/>
              </w:rPr>
              <w:t>1827</w:t>
            </w:r>
          </w:p>
        </w:tc>
        <w:tc>
          <w:tcPr>
            <w:tcW w:w="5953" w:type="dxa"/>
            <w:shd w:val="clear" w:color="auto" w:fill="auto"/>
          </w:tcPr>
          <w:p w:rsidR="00E10556" w:rsidRPr="00207D53" w:rsidRDefault="00E10556" w:rsidP="0023525F">
            <w:pPr>
              <w:rPr>
                <w:sz w:val="28"/>
                <w:szCs w:val="28"/>
              </w:rPr>
            </w:pPr>
            <w:r>
              <w:rPr>
                <w:sz w:val="28"/>
                <w:szCs w:val="28"/>
              </w:rPr>
              <w:t>Compas « stop system »</w:t>
            </w:r>
          </w:p>
        </w:tc>
        <w:tc>
          <w:tcPr>
            <w:tcW w:w="1276" w:type="dxa"/>
            <w:shd w:val="clear" w:color="auto" w:fill="auto"/>
          </w:tcPr>
          <w:p w:rsidR="00E10556" w:rsidRPr="00207D53" w:rsidRDefault="00E10556" w:rsidP="0023525F">
            <w:pPr>
              <w:jc w:val="center"/>
              <w:rPr>
                <w:sz w:val="28"/>
                <w:szCs w:val="28"/>
              </w:rPr>
            </w:pPr>
            <w:r>
              <w:rPr>
                <w:sz w:val="28"/>
                <w:szCs w:val="28"/>
              </w:rPr>
              <w:t>1.97 €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1805</w:t>
            </w:r>
          </w:p>
        </w:tc>
        <w:tc>
          <w:tcPr>
            <w:tcW w:w="5953" w:type="dxa"/>
            <w:shd w:val="clear" w:color="auto" w:fill="auto"/>
          </w:tcPr>
          <w:p w:rsidR="00E10556" w:rsidRPr="00207D53" w:rsidRDefault="00E10556" w:rsidP="0023525F">
            <w:pPr>
              <w:rPr>
                <w:sz w:val="28"/>
                <w:szCs w:val="28"/>
              </w:rPr>
            </w:pPr>
            <w:r>
              <w:rPr>
                <w:sz w:val="28"/>
                <w:szCs w:val="28"/>
              </w:rPr>
              <w:t>Equerre géométrique, zéro situé à l’angle droit</w:t>
            </w:r>
          </w:p>
        </w:tc>
        <w:tc>
          <w:tcPr>
            <w:tcW w:w="1276" w:type="dxa"/>
            <w:shd w:val="clear" w:color="auto" w:fill="auto"/>
          </w:tcPr>
          <w:p w:rsidR="00E10556" w:rsidRPr="00207D53" w:rsidRDefault="00E10556" w:rsidP="0023525F">
            <w:pPr>
              <w:jc w:val="center"/>
              <w:rPr>
                <w:sz w:val="28"/>
                <w:szCs w:val="28"/>
              </w:rPr>
            </w:pPr>
            <w:r>
              <w:rPr>
                <w:sz w:val="28"/>
                <w:szCs w:val="28"/>
              </w:rPr>
              <w:t>0.47 €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1291</w:t>
            </w:r>
          </w:p>
        </w:tc>
        <w:tc>
          <w:tcPr>
            <w:tcW w:w="5953" w:type="dxa"/>
            <w:shd w:val="clear" w:color="auto" w:fill="auto"/>
          </w:tcPr>
          <w:p w:rsidR="00E10556" w:rsidRPr="00207D53" w:rsidRDefault="00E10556" w:rsidP="0023525F">
            <w:pPr>
              <w:rPr>
                <w:sz w:val="28"/>
                <w:szCs w:val="28"/>
              </w:rPr>
            </w:pPr>
            <w:r>
              <w:rPr>
                <w:sz w:val="28"/>
                <w:szCs w:val="28"/>
              </w:rPr>
              <w:t>Etui de 12 crayons de couleurs</w:t>
            </w:r>
          </w:p>
        </w:tc>
        <w:tc>
          <w:tcPr>
            <w:tcW w:w="1276" w:type="dxa"/>
            <w:shd w:val="clear" w:color="auto" w:fill="auto"/>
          </w:tcPr>
          <w:p w:rsidR="00E10556" w:rsidRPr="00207D53" w:rsidRDefault="00E10556" w:rsidP="0023525F">
            <w:pPr>
              <w:jc w:val="center"/>
              <w:rPr>
                <w:sz w:val="28"/>
                <w:szCs w:val="28"/>
              </w:rPr>
            </w:pPr>
            <w:r>
              <w:rPr>
                <w:sz w:val="28"/>
                <w:szCs w:val="28"/>
              </w:rPr>
              <w:t>1.80 €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1426</w:t>
            </w:r>
          </w:p>
        </w:tc>
        <w:tc>
          <w:tcPr>
            <w:tcW w:w="5953" w:type="dxa"/>
            <w:shd w:val="clear" w:color="auto" w:fill="auto"/>
          </w:tcPr>
          <w:p w:rsidR="00E10556" w:rsidRPr="00207D53" w:rsidRDefault="00E10556" w:rsidP="0023525F">
            <w:pPr>
              <w:rPr>
                <w:sz w:val="28"/>
                <w:szCs w:val="28"/>
              </w:rPr>
            </w:pPr>
            <w:r>
              <w:rPr>
                <w:sz w:val="28"/>
                <w:szCs w:val="28"/>
              </w:rPr>
              <w:t>Etui de 12 feutres pointes moyennes</w:t>
            </w:r>
          </w:p>
        </w:tc>
        <w:tc>
          <w:tcPr>
            <w:tcW w:w="1276" w:type="dxa"/>
            <w:shd w:val="clear" w:color="auto" w:fill="auto"/>
          </w:tcPr>
          <w:p w:rsidR="00E10556" w:rsidRPr="00207D53" w:rsidRDefault="00E10556" w:rsidP="0023525F">
            <w:pPr>
              <w:jc w:val="center"/>
              <w:rPr>
                <w:sz w:val="28"/>
                <w:szCs w:val="28"/>
              </w:rPr>
            </w:pPr>
            <w:r>
              <w:rPr>
                <w:sz w:val="28"/>
                <w:szCs w:val="28"/>
              </w:rPr>
              <w:t>1.15 €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1596</w:t>
            </w:r>
          </w:p>
        </w:tc>
        <w:tc>
          <w:tcPr>
            <w:tcW w:w="5953" w:type="dxa"/>
            <w:shd w:val="clear" w:color="auto" w:fill="auto"/>
          </w:tcPr>
          <w:p w:rsidR="00E10556" w:rsidRPr="00207D53" w:rsidRDefault="00E10556" w:rsidP="0023525F">
            <w:pPr>
              <w:rPr>
                <w:sz w:val="28"/>
                <w:szCs w:val="28"/>
              </w:rPr>
            </w:pPr>
            <w:r>
              <w:rPr>
                <w:sz w:val="28"/>
                <w:szCs w:val="28"/>
              </w:rPr>
              <w:t>Ardoise effaçable à sec + un feutre + une brosse</w:t>
            </w:r>
          </w:p>
        </w:tc>
        <w:tc>
          <w:tcPr>
            <w:tcW w:w="1276" w:type="dxa"/>
            <w:shd w:val="clear" w:color="auto" w:fill="auto"/>
          </w:tcPr>
          <w:p w:rsidR="00E10556" w:rsidRPr="00207D53" w:rsidRDefault="00E10556" w:rsidP="0023525F">
            <w:pPr>
              <w:jc w:val="center"/>
              <w:rPr>
                <w:sz w:val="28"/>
                <w:szCs w:val="28"/>
              </w:rPr>
            </w:pPr>
            <w:r>
              <w:rPr>
                <w:sz w:val="28"/>
                <w:szCs w:val="28"/>
              </w:rPr>
              <w:t>2.16 €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48</w:t>
            </w:r>
          </w:p>
        </w:tc>
        <w:tc>
          <w:tcPr>
            <w:tcW w:w="5953" w:type="dxa"/>
            <w:shd w:val="clear" w:color="auto" w:fill="auto"/>
          </w:tcPr>
          <w:p w:rsidR="00E10556" w:rsidRPr="00207D53" w:rsidRDefault="00E10556" w:rsidP="0023525F">
            <w:pPr>
              <w:rPr>
                <w:sz w:val="28"/>
                <w:szCs w:val="28"/>
              </w:rPr>
            </w:pPr>
            <w:r>
              <w:rPr>
                <w:sz w:val="28"/>
                <w:szCs w:val="28"/>
              </w:rPr>
              <w:t>1 cahier travaux pratiques 64 pages (17x22)</w:t>
            </w:r>
          </w:p>
        </w:tc>
        <w:tc>
          <w:tcPr>
            <w:tcW w:w="1276" w:type="dxa"/>
            <w:shd w:val="clear" w:color="auto" w:fill="auto"/>
          </w:tcPr>
          <w:p w:rsidR="00E10556" w:rsidRPr="00207D53" w:rsidRDefault="00E10556" w:rsidP="0023525F">
            <w:pPr>
              <w:jc w:val="center"/>
              <w:rPr>
                <w:sz w:val="28"/>
                <w:szCs w:val="28"/>
              </w:rPr>
            </w:pPr>
            <w:r>
              <w:rPr>
                <w:sz w:val="28"/>
                <w:szCs w:val="28"/>
              </w:rPr>
              <w:t>0.46 €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331</w:t>
            </w:r>
          </w:p>
        </w:tc>
        <w:tc>
          <w:tcPr>
            <w:tcW w:w="5953" w:type="dxa"/>
            <w:shd w:val="clear" w:color="auto" w:fill="auto"/>
          </w:tcPr>
          <w:p w:rsidR="00E10556" w:rsidRPr="00207D53" w:rsidRDefault="00E10556" w:rsidP="0023525F">
            <w:pPr>
              <w:rPr>
                <w:sz w:val="28"/>
                <w:szCs w:val="28"/>
              </w:rPr>
            </w:pPr>
            <w:r>
              <w:rPr>
                <w:sz w:val="28"/>
                <w:szCs w:val="28"/>
              </w:rPr>
              <w:t>2 porte vues reliure plastique 60 volets transparents 120 vues pour documents (21x29,7)</w:t>
            </w:r>
          </w:p>
        </w:tc>
        <w:tc>
          <w:tcPr>
            <w:tcW w:w="1276" w:type="dxa"/>
            <w:shd w:val="clear" w:color="auto" w:fill="auto"/>
          </w:tcPr>
          <w:p w:rsidR="00E10556" w:rsidRPr="00207D53" w:rsidRDefault="005513E8" w:rsidP="0023525F">
            <w:pPr>
              <w:jc w:val="center"/>
              <w:rPr>
                <w:sz w:val="28"/>
                <w:szCs w:val="28"/>
              </w:rPr>
            </w:pPr>
            <w:r>
              <w:rPr>
                <w:sz w:val="28"/>
                <w:szCs w:val="28"/>
              </w:rPr>
              <w:t>2.62</w:t>
            </w:r>
            <w:r w:rsidR="00E10556">
              <w:rPr>
                <w:sz w:val="28"/>
                <w:szCs w:val="28"/>
              </w:rPr>
              <w:t xml:space="preserve">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261</w:t>
            </w:r>
          </w:p>
        </w:tc>
        <w:tc>
          <w:tcPr>
            <w:tcW w:w="5953" w:type="dxa"/>
            <w:shd w:val="clear" w:color="auto" w:fill="auto"/>
          </w:tcPr>
          <w:p w:rsidR="00E10556" w:rsidRPr="00207D53" w:rsidRDefault="00E10556" w:rsidP="0023525F">
            <w:pPr>
              <w:rPr>
                <w:sz w:val="28"/>
                <w:szCs w:val="28"/>
              </w:rPr>
            </w:pPr>
            <w:r>
              <w:rPr>
                <w:sz w:val="28"/>
                <w:szCs w:val="28"/>
              </w:rPr>
              <w:t>1 classeur cahier 4 anneaux (21x29,7)</w:t>
            </w:r>
          </w:p>
        </w:tc>
        <w:tc>
          <w:tcPr>
            <w:tcW w:w="1276" w:type="dxa"/>
            <w:shd w:val="clear" w:color="auto" w:fill="auto"/>
          </w:tcPr>
          <w:p w:rsidR="00E10556" w:rsidRPr="00207D53" w:rsidRDefault="00E10556" w:rsidP="0023525F">
            <w:pPr>
              <w:jc w:val="center"/>
              <w:rPr>
                <w:sz w:val="28"/>
                <w:szCs w:val="28"/>
              </w:rPr>
            </w:pPr>
            <w:r>
              <w:rPr>
                <w:sz w:val="28"/>
                <w:szCs w:val="28"/>
              </w:rPr>
              <w:t>1.38 €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316</w:t>
            </w:r>
          </w:p>
        </w:tc>
        <w:tc>
          <w:tcPr>
            <w:tcW w:w="5953" w:type="dxa"/>
            <w:shd w:val="clear" w:color="auto" w:fill="auto"/>
          </w:tcPr>
          <w:p w:rsidR="00E10556" w:rsidRPr="00207D53" w:rsidRDefault="00E10556" w:rsidP="0023525F">
            <w:pPr>
              <w:rPr>
                <w:sz w:val="28"/>
                <w:szCs w:val="28"/>
              </w:rPr>
            </w:pPr>
            <w:r>
              <w:rPr>
                <w:sz w:val="28"/>
                <w:szCs w:val="28"/>
              </w:rPr>
              <w:t>Un sachet de 50 volets perforés, bande indéchirable, incolore (21x29,7)</w:t>
            </w:r>
          </w:p>
        </w:tc>
        <w:tc>
          <w:tcPr>
            <w:tcW w:w="1276" w:type="dxa"/>
            <w:shd w:val="clear" w:color="auto" w:fill="auto"/>
          </w:tcPr>
          <w:p w:rsidR="00E10556" w:rsidRPr="009F17B1" w:rsidRDefault="00E10556" w:rsidP="0023525F">
            <w:pPr>
              <w:jc w:val="center"/>
              <w:rPr>
                <w:sz w:val="28"/>
                <w:szCs w:val="28"/>
              </w:rPr>
            </w:pPr>
            <w:r>
              <w:rPr>
                <w:sz w:val="28"/>
                <w:szCs w:val="28"/>
              </w:rPr>
              <w:t>1.24 €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Default="00E10556" w:rsidP="0023525F">
            <w:pPr>
              <w:rPr>
                <w:sz w:val="28"/>
                <w:szCs w:val="28"/>
              </w:rPr>
            </w:pPr>
            <w:r>
              <w:rPr>
                <w:sz w:val="28"/>
                <w:szCs w:val="28"/>
              </w:rPr>
              <w:t>180</w:t>
            </w:r>
          </w:p>
        </w:tc>
        <w:tc>
          <w:tcPr>
            <w:tcW w:w="5953" w:type="dxa"/>
            <w:shd w:val="clear" w:color="auto" w:fill="auto"/>
          </w:tcPr>
          <w:p w:rsidR="00E10556" w:rsidRDefault="00E10556" w:rsidP="0023525F">
            <w:pPr>
              <w:rPr>
                <w:sz w:val="28"/>
                <w:szCs w:val="28"/>
              </w:rPr>
            </w:pPr>
            <w:r>
              <w:rPr>
                <w:sz w:val="28"/>
                <w:szCs w:val="28"/>
              </w:rPr>
              <w:t>Un étui de 100 feuillets, 200 pages, seyes, blanc pour classeur 21x29,7</w:t>
            </w:r>
          </w:p>
        </w:tc>
        <w:tc>
          <w:tcPr>
            <w:tcW w:w="1276" w:type="dxa"/>
            <w:shd w:val="clear" w:color="auto" w:fill="auto"/>
          </w:tcPr>
          <w:p w:rsidR="00E10556" w:rsidRDefault="00E10556" w:rsidP="00E10556">
            <w:pPr>
              <w:jc w:val="center"/>
              <w:rPr>
                <w:sz w:val="28"/>
                <w:szCs w:val="28"/>
              </w:rPr>
            </w:pPr>
            <w:r>
              <w:rPr>
                <w:sz w:val="28"/>
                <w:szCs w:val="28"/>
              </w:rPr>
              <w:t>1.82 €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305</w:t>
            </w:r>
          </w:p>
        </w:tc>
        <w:tc>
          <w:tcPr>
            <w:tcW w:w="5953" w:type="dxa"/>
            <w:shd w:val="clear" w:color="auto" w:fill="auto"/>
          </w:tcPr>
          <w:p w:rsidR="00E10556" w:rsidRPr="00207D53" w:rsidRDefault="00E10556" w:rsidP="0023525F">
            <w:pPr>
              <w:rPr>
                <w:sz w:val="28"/>
                <w:szCs w:val="28"/>
              </w:rPr>
            </w:pPr>
            <w:r>
              <w:rPr>
                <w:sz w:val="28"/>
                <w:szCs w:val="28"/>
              </w:rPr>
              <w:t>Une chemise polypropylène élastique et rabats (21x29,7)</w:t>
            </w:r>
          </w:p>
        </w:tc>
        <w:tc>
          <w:tcPr>
            <w:tcW w:w="1276" w:type="dxa"/>
            <w:shd w:val="clear" w:color="auto" w:fill="auto"/>
          </w:tcPr>
          <w:p w:rsidR="00E10556" w:rsidRPr="00207D53" w:rsidRDefault="00E10556" w:rsidP="0023525F">
            <w:pPr>
              <w:jc w:val="center"/>
              <w:rPr>
                <w:sz w:val="28"/>
                <w:szCs w:val="28"/>
              </w:rPr>
            </w:pPr>
            <w:r>
              <w:rPr>
                <w:sz w:val="28"/>
                <w:szCs w:val="28"/>
              </w:rPr>
              <w:t>0.82 €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2140</w:t>
            </w:r>
          </w:p>
        </w:tc>
        <w:tc>
          <w:tcPr>
            <w:tcW w:w="5953" w:type="dxa"/>
            <w:shd w:val="clear" w:color="auto" w:fill="auto"/>
          </w:tcPr>
          <w:p w:rsidR="00E10556" w:rsidRPr="00207D53" w:rsidRDefault="00E10556" w:rsidP="0023525F">
            <w:pPr>
              <w:rPr>
                <w:sz w:val="28"/>
                <w:szCs w:val="28"/>
              </w:rPr>
            </w:pPr>
            <w:r>
              <w:rPr>
                <w:sz w:val="28"/>
                <w:szCs w:val="28"/>
              </w:rPr>
              <w:t>Boîte de 5 tubes de gouache 10 mL (3 couleurs primaires + un blanc + un noir) + palette</w:t>
            </w:r>
          </w:p>
        </w:tc>
        <w:tc>
          <w:tcPr>
            <w:tcW w:w="1276" w:type="dxa"/>
            <w:shd w:val="clear" w:color="auto" w:fill="auto"/>
          </w:tcPr>
          <w:p w:rsidR="00E10556" w:rsidRPr="00207D53" w:rsidRDefault="00E10556" w:rsidP="0023525F">
            <w:pPr>
              <w:jc w:val="center"/>
              <w:rPr>
                <w:sz w:val="28"/>
                <w:szCs w:val="28"/>
              </w:rPr>
            </w:pPr>
            <w:r>
              <w:rPr>
                <w:sz w:val="28"/>
                <w:szCs w:val="28"/>
              </w:rPr>
              <w:t>2.43 €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1914</w:t>
            </w:r>
          </w:p>
        </w:tc>
        <w:tc>
          <w:tcPr>
            <w:tcW w:w="5953" w:type="dxa"/>
            <w:shd w:val="clear" w:color="auto" w:fill="auto"/>
          </w:tcPr>
          <w:p w:rsidR="00E10556" w:rsidRPr="00207D53" w:rsidRDefault="00E10556" w:rsidP="0023525F">
            <w:pPr>
              <w:rPr>
                <w:sz w:val="28"/>
                <w:szCs w:val="28"/>
              </w:rPr>
            </w:pPr>
            <w:r>
              <w:rPr>
                <w:sz w:val="28"/>
                <w:szCs w:val="28"/>
              </w:rPr>
              <w:t>1 pochette de 10 feuilles dessin blanc 160g  (21x29,7)</w:t>
            </w:r>
          </w:p>
        </w:tc>
        <w:tc>
          <w:tcPr>
            <w:tcW w:w="1276" w:type="dxa"/>
            <w:shd w:val="clear" w:color="auto" w:fill="auto"/>
          </w:tcPr>
          <w:p w:rsidR="00E10556" w:rsidRPr="00207D53" w:rsidRDefault="00E10556" w:rsidP="0023525F">
            <w:pPr>
              <w:jc w:val="center"/>
              <w:rPr>
                <w:sz w:val="28"/>
                <w:szCs w:val="28"/>
              </w:rPr>
            </w:pPr>
            <w:r>
              <w:rPr>
                <w:sz w:val="28"/>
                <w:szCs w:val="28"/>
              </w:rPr>
              <w:t>1.16 €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308</w:t>
            </w:r>
          </w:p>
        </w:tc>
        <w:tc>
          <w:tcPr>
            <w:tcW w:w="5953" w:type="dxa"/>
            <w:shd w:val="clear" w:color="auto" w:fill="auto"/>
          </w:tcPr>
          <w:p w:rsidR="00E10556" w:rsidRPr="00207D53" w:rsidRDefault="00E10556" w:rsidP="0023525F">
            <w:pPr>
              <w:rPr>
                <w:sz w:val="28"/>
                <w:szCs w:val="28"/>
              </w:rPr>
            </w:pPr>
            <w:r>
              <w:rPr>
                <w:sz w:val="28"/>
                <w:szCs w:val="28"/>
              </w:rPr>
              <w:t>Une chemise box 7/10°, dos 25 mm (25x32)</w:t>
            </w:r>
          </w:p>
        </w:tc>
        <w:tc>
          <w:tcPr>
            <w:tcW w:w="1276" w:type="dxa"/>
            <w:shd w:val="clear" w:color="auto" w:fill="auto"/>
          </w:tcPr>
          <w:p w:rsidR="00E10556" w:rsidRPr="00207D53" w:rsidRDefault="00E10556" w:rsidP="0023525F">
            <w:pPr>
              <w:jc w:val="center"/>
              <w:rPr>
                <w:sz w:val="28"/>
                <w:szCs w:val="28"/>
              </w:rPr>
            </w:pPr>
            <w:r>
              <w:rPr>
                <w:sz w:val="28"/>
                <w:szCs w:val="28"/>
              </w:rPr>
              <w:t>1.81 €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r>
              <w:rPr>
                <w:sz w:val="28"/>
                <w:szCs w:val="28"/>
              </w:rPr>
              <w:t>2332</w:t>
            </w:r>
          </w:p>
        </w:tc>
        <w:tc>
          <w:tcPr>
            <w:tcW w:w="5953" w:type="dxa"/>
            <w:shd w:val="clear" w:color="auto" w:fill="auto"/>
          </w:tcPr>
          <w:p w:rsidR="00E10556" w:rsidRPr="00207D53" w:rsidRDefault="00E10556" w:rsidP="0023525F">
            <w:pPr>
              <w:rPr>
                <w:sz w:val="28"/>
                <w:szCs w:val="28"/>
              </w:rPr>
            </w:pPr>
            <w:r>
              <w:rPr>
                <w:sz w:val="28"/>
                <w:szCs w:val="28"/>
              </w:rPr>
              <w:t>Un pinceau n°8</w:t>
            </w:r>
          </w:p>
        </w:tc>
        <w:tc>
          <w:tcPr>
            <w:tcW w:w="1276" w:type="dxa"/>
            <w:shd w:val="clear" w:color="auto" w:fill="auto"/>
          </w:tcPr>
          <w:p w:rsidR="00E10556" w:rsidRPr="009F17B1" w:rsidRDefault="00E10556" w:rsidP="0023525F">
            <w:pPr>
              <w:jc w:val="center"/>
              <w:rPr>
                <w:sz w:val="28"/>
                <w:szCs w:val="28"/>
              </w:rPr>
            </w:pPr>
            <w:r>
              <w:rPr>
                <w:sz w:val="28"/>
                <w:szCs w:val="28"/>
              </w:rPr>
              <w:t>0.457 €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Default="00E10556" w:rsidP="0023525F">
            <w:pPr>
              <w:rPr>
                <w:sz w:val="28"/>
                <w:szCs w:val="28"/>
              </w:rPr>
            </w:pPr>
            <w:r>
              <w:rPr>
                <w:sz w:val="28"/>
                <w:szCs w:val="28"/>
              </w:rPr>
              <w:t>2334</w:t>
            </w:r>
          </w:p>
        </w:tc>
        <w:tc>
          <w:tcPr>
            <w:tcW w:w="5953" w:type="dxa"/>
            <w:shd w:val="clear" w:color="auto" w:fill="auto"/>
          </w:tcPr>
          <w:p w:rsidR="00E10556" w:rsidRPr="00207D53" w:rsidRDefault="00E10556" w:rsidP="0023525F">
            <w:pPr>
              <w:rPr>
                <w:sz w:val="28"/>
                <w:szCs w:val="28"/>
              </w:rPr>
            </w:pPr>
            <w:r>
              <w:rPr>
                <w:sz w:val="28"/>
                <w:szCs w:val="28"/>
              </w:rPr>
              <w:t>Un pinceau n°12</w:t>
            </w:r>
          </w:p>
        </w:tc>
        <w:tc>
          <w:tcPr>
            <w:tcW w:w="1276" w:type="dxa"/>
            <w:shd w:val="clear" w:color="auto" w:fill="auto"/>
          </w:tcPr>
          <w:p w:rsidR="00E10556" w:rsidRDefault="00E10556" w:rsidP="0023525F">
            <w:pPr>
              <w:jc w:val="center"/>
              <w:rPr>
                <w:sz w:val="28"/>
                <w:szCs w:val="28"/>
              </w:rPr>
            </w:pPr>
            <w:r>
              <w:rPr>
                <w:sz w:val="28"/>
                <w:szCs w:val="28"/>
              </w:rPr>
              <w:t>0.648 €</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Default="00E10556" w:rsidP="0023525F">
            <w:pPr>
              <w:rPr>
                <w:sz w:val="28"/>
                <w:szCs w:val="28"/>
              </w:rPr>
            </w:pPr>
            <w:r>
              <w:rPr>
                <w:sz w:val="28"/>
                <w:szCs w:val="28"/>
              </w:rPr>
              <w:t>2349</w:t>
            </w:r>
          </w:p>
        </w:tc>
        <w:tc>
          <w:tcPr>
            <w:tcW w:w="5953" w:type="dxa"/>
            <w:shd w:val="clear" w:color="auto" w:fill="auto"/>
          </w:tcPr>
          <w:p w:rsidR="00E10556" w:rsidRPr="00207D53" w:rsidRDefault="00E10556" w:rsidP="0023525F">
            <w:pPr>
              <w:rPr>
                <w:sz w:val="28"/>
                <w:szCs w:val="28"/>
              </w:rPr>
            </w:pPr>
            <w:r>
              <w:rPr>
                <w:sz w:val="28"/>
                <w:szCs w:val="28"/>
              </w:rPr>
              <w:t>Une brosse plate n°8</w:t>
            </w:r>
          </w:p>
        </w:tc>
        <w:tc>
          <w:tcPr>
            <w:tcW w:w="1276" w:type="dxa"/>
            <w:shd w:val="clear" w:color="auto" w:fill="auto"/>
          </w:tcPr>
          <w:p w:rsidR="00E10556" w:rsidRDefault="00E10556" w:rsidP="0023525F">
            <w:pPr>
              <w:jc w:val="center"/>
              <w:rPr>
                <w:sz w:val="28"/>
                <w:szCs w:val="28"/>
              </w:rPr>
            </w:pPr>
            <w:r>
              <w:rPr>
                <w:sz w:val="28"/>
                <w:szCs w:val="28"/>
              </w:rPr>
              <w:t>0.383 €</w:t>
            </w:r>
          </w:p>
        </w:tc>
        <w:tc>
          <w:tcPr>
            <w:tcW w:w="2126" w:type="dxa"/>
            <w:shd w:val="clear" w:color="auto" w:fill="auto"/>
          </w:tcPr>
          <w:p w:rsidR="00E10556" w:rsidRPr="00207D53" w:rsidRDefault="00E10556" w:rsidP="0023525F">
            <w:pPr>
              <w:rPr>
                <w:sz w:val="28"/>
                <w:szCs w:val="28"/>
              </w:rPr>
            </w:pPr>
          </w:p>
        </w:tc>
      </w:tr>
      <w:tr w:rsidR="00E10556" w:rsidTr="0023525F">
        <w:trPr>
          <w:trHeight w:val="454"/>
        </w:trPr>
        <w:tc>
          <w:tcPr>
            <w:tcW w:w="1101" w:type="dxa"/>
            <w:shd w:val="clear" w:color="auto" w:fill="auto"/>
          </w:tcPr>
          <w:p w:rsidR="00E10556" w:rsidRPr="00207D53" w:rsidRDefault="00E10556" w:rsidP="0023525F">
            <w:pPr>
              <w:rPr>
                <w:sz w:val="28"/>
                <w:szCs w:val="28"/>
              </w:rPr>
            </w:pPr>
          </w:p>
        </w:tc>
        <w:tc>
          <w:tcPr>
            <w:tcW w:w="5953" w:type="dxa"/>
            <w:tcBorders>
              <w:bottom w:val="single" w:sz="4" w:space="0" w:color="auto"/>
            </w:tcBorders>
            <w:shd w:val="clear" w:color="auto" w:fill="auto"/>
          </w:tcPr>
          <w:p w:rsidR="00E10556" w:rsidRPr="00482F4F" w:rsidRDefault="00E10556" w:rsidP="0023525F">
            <w:pPr>
              <w:rPr>
                <w:b/>
                <w:sz w:val="28"/>
                <w:szCs w:val="28"/>
              </w:rPr>
            </w:pPr>
          </w:p>
          <w:p w:rsidR="00E10556" w:rsidRPr="00482F4F" w:rsidRDefault="00E10556" w:rsidP="0023525F">
            <w:pPr>
              <w:rPr>
                <w:b/>
                <w:sz w:val="28"/>
                <w:szCs w:val="28"/>
              </w:rPr>
            </w:pPr>
            <w:r w:rsidRPr="00482F4F">
              <w:rPr>
                <w:b/>
                <w:sz w:val="28"/>
                <w:szCs w:val="28"/>
              </w:rPr>
              <w:t>Je prends la totalité des fournitures</w:t>
            </w:r>
          </w:p>
        </w:tc>
        <w:tc>
          <w:tcPr>
            <w:tcW w:w="1276" w:type="dxa"/>
            <w:tcBorders>
              <w:bottom w:val="single" w:sz="4" w:space="0" w:color="auto"/>
            </w:tcBorders>
            <w:shd w:val="clear" w:color="auto" w:fill="auto"/>
          </w:tcPr>
          <w:p w:rsidR="00E10556" w:rsidRDefault="00E10556" w:rsidP="0023525F">
            <w:pPr>
              <w:jc w:val="center"/>
              <w:rPr>
                <w:b/>
                <w:sz w:val="32"/>
                <w:szCs w:val="32"/>
              </w:rPr>
            </w:pPr>
          </w:p>
          <w:p w:rsidR="00E10556" w:rsidRPr="00414BBD" w:rsidRDefault="00E10556" w:rsidP="0023525F">
            <w:pPr>
              <w:jc w:val="center"/>
              <w:rPr>
                <w:b/>
                <w:sz w:val="32"/>
                <w:szCs w:val="32"/>
              </w:rPr>
            </w:pPr>
            <w:r>
              <w:rPr>
                <w:b/>
                <w:sz w:val="32"/>
                <w:szCs w:val="32"/>
              </w:rPr>
              <w:t xml:space="preserve"> </w:t>
            </w:r>
            <w:r w:rsidR="005513E8">
              <w:rPr>
                <w:b/>
                <w:sz w:val="32"/>
                <w:szCs w:val="32"/>
              </w:rPr>
              <w:t xml:space="preserve">25.40 </w:t>
            </w:r>
            <w:r w:rsidRPr="00414BBD">
              <w:rPr>
                <w:b/>
                <w:sz w:val="32"/>
                <w:szCs w:val="32"/>
              </w:rPr>
              <w:t>€</w:t>
            </w:r>
          </w:p>
        </w:tc>
        <w:tc>
          <w:tcPr>
            <w:tcW w:w="2126" w:type="dxa"/>
            <w:shd w:val="clear" w:color="auto" w:fill="auto"/>
          </w:tcPr>
          <w:p w:rsidR="00E10556" w:rsidRPr="00207D53" w:rsidRDefault="00E10556" w:rsidP="0023525F">
            <w:pPr>
              <w:rPr>
                <w:sz w:val="28"/>
                <w:szCs w:val="28"/>
              </w:rPr>
            </w:pPr>
          </w:p>
        </w:tc>
      </w:tr>
      <w:tr w:rsidR="00E10556" w:rsidTr="0023525F">
        <w:tc>
          <w:tcPr>
            <w:tcW w:w="1101" w:type="dxa"/>
            <w:shd w:val="clear" w:color="auto" w:fill="auto"/>
          </w:tcPr>
          <w:p w:rsidR="00E10556" w:rsidRPr="00207D53" w:rsidRDefault="00E10556" w:rsidP="0023525F">
            <w:pPr>
              <w:rPr>
                <w:sz w:val="28"/>
                <w:szCs w:val="28"/>
              </w:rPr>
            </w:pPr>
          </w:p>
        </w:tc>
        <w:tc>
          <w:tcPr>
            <w:tcW w:w="5953" w:type="dxa"/>
            <w:tcBorders>
              <w:bottom w:val="single" w:sz="4" w:space="0" w:color="auto"/>
              <w:right w:val="nil"/>
            </w:tcBorders>
            <w:shd w:val="clear" w:color="auto" w:fill="auto"/>
          </w:tcPr>
          <w:p w:rsidR="00E10556" w:rsidRDefault="00E10556" w:rsidP="0023525F">
            <w:pPr>
              <w:rPr>
                <w:sz w:val="28"/>
                <w:szCs w:val="28"/>
              </w:rPr>
            </w:pPr>
          </w:p>
          <w:p w:rsidR="00E10556" w:rsidRDefault="00E10556" w:rsidP="0023525F">
            <w:pPr>
              <w:rPr>
                <w:sz w:val="28"/>
                <w:szCs w:val="28"/>
              </w:rPr>
            </w:pPr>
            <w:r>
              <w:rPr>
                <w:sz w:val="28"/>
                <w:szCs w:val="28"/>
              </w:rPr>
              <w:t>TOTAL DE MA COMMANDE</w:t>
            </w:r>
          </w:p>
          <w:p w:rsidR="00E10556" w:rsidRPr="00207D53" w:rsidRDefault="00E10556" w:rsidP="0023525F">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tcPr>
          <w:p w:rsidR="00E10556" w:rsidRPr="00414BBD" w:rsidRDefault="00E10556" w:rsidP="0023525F">
            <w:pPr>
              <w:jc w:val="center"/>
              <w:rPr>
                <w:sz w:val="32"/>
                <w:szCs w:val="32"/>
              </w:rPr>
            </w:pPr>
          </w:p>
        </w:tc>
        <w:tc>
          <w:tcPr>
            <w:tcW w:w="2126" w:type="dxa"/>
            <w:tcBorders>
              <w:left w:val="single" w:sz="4" w:space="0" w:color="auto"/>
            </w:tcBorders>
            <w:shd w:val="clear" w:color="auto" w:fill="auto"/>
          </w:tcPr>
          <w:p w:rsidR="00E10556" w:rsidRPr="00207D53" w:rsidRDefault="00E10556" w:rsidP="0023525F">
            <w:pPr>
              <w:rPr>
                <w:sz w:val="28"/>
                <w:szCs w:val="28"/>
              </w:rPr>
            </w:pPr>
          </w:p>
        </w:tc>
      </w:tr>
    </w:tbl>
    <w:p w:rsidR="00E10556" w:rsidRPr="00303290" w:rsidRDefault="00E10556" w:rsidP="00E10556">
      <w:pPr>
        <w:tabs>
          <w:tab w:val="left" w:pos="3660"/>
        </w:tabs>
      </w:pPr>
    </w:p>
    <w:p w:rsidR="00E10556" w:rsidRDefault="00E10556" w:rsidP="00E10556"/>
    <w:p w:rsidR="00E10556" w:rsidRDefault="00E10556" w:rsidP="00E10556">
      <w:pPr>
        <w:rPr>
          <w:sz w:val="32"/>
          <w:szCs w:val="32"/>
        </w:rPr>
      </w:pPr>
    </w:p>
    <w:sectPr w:rsidR="00E10556" w:rsidSect="000267AA">
      <w:footnotePr>
        <w:pos w:val="beneathText"/>
      </w:footnotePr>
      <w:pgSz w:w="11905" w:h="16837"/>
      <w:pgMar w:top="284" w:right="907" w:bottom="28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22C83"/>
    <w:multiLevelType w:val="hybridMultilevel"/>
    <w:tmpl w:val="DDE63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57"/>
    <w:rsid w:val="000123E1"/>
    <w:rsid w:val="000B0CA0"/>
    <w:rsid w:val="00262D83"/>
    <w:rsid w:val="002E2615"/>
    <w:rsid w:val="00303290"/>
    <w:rsid w:val="00343105"/>
    <w:rsid w:val="005513E8"/>
    <w:rsid w:val="006C351C"/>
    <w:rsid w:val="007278D9"/>
    <w:rsid w:val="007B4AE4"/>
    <w:rsid w:val="00800744"/>
    <w:rsid w:val="008E49DC"/>
    <w:rsid w:val="009F17B1"/>
    <w:rsid w:val="00A42157"/>
    <w:rsid w:val="00B647C2"/>
    <w:rsid w:val="00C871DE"/>
    <w:rsid w:val="00D22C7E"/>
    <w:rsid w:val="00D81022"/>
    <w:rsid w:val="00DB1FEE"/>
    <w:rsid w:val="00DE557C"/>
    <w:rsid w:val="00E10556"/>
    <w:rsid w:val="00EA244C"/>
    <w:rsid w:val="00EC2BA3"/>
    <w:rsid w:val="00FD7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5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5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50FF-C65A-4F07-8190-3F76A071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Windows 7</cp:lastModifiedBy>
  <cp:revision>2</cp:revision>
  <dcterms:created xsi:type="dcterms:W3CDTF">2014-07-07T17:02:00Z</dcterms:created>
  <dcterms:modified xsi:type="dcterms:W3CDTF">2014-07-07T17:02:00Z</dcterms:modified>
</cp:coreProperties>
</file>